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38" w:rsidRDefault="002E4638">
      <w:pPr>
        <w:rPr>
          <w:rFonts w:ascii="Open Sans" w:hAnsi="Open Sans"/>
          <w:color w:val="666666"/>
          <w:sz w:val="18"/>
          <w:szCs w:val="18"/>
        </w:rPr>
      </w:pPr>
    </w:p>
    <w:p w:rsidR="002E4638" w:rsidRDefault="002E4638">
      <w:pPr>
        <w:rPr>
          <w:rFonts w:ascii="Open Sans" w:hAnsi="Open Sans"/>
          <w:color w:val="666666"/>
          <w:sz w:val="18"/>
          <w:szCs w:val="18"/>
        </w:rPr>
      </w:pPr>
    </w:p>
    <w:p w:rsidR="002E4638" w:rsidRDefault="002E4638">
      <w:pPr>
        <w:rPr>
          <w:rFonts w:ascii="Open Sans" w:hAnsi="Open Sans"/>
          <w:color w:val="666666"/>
          <w:sz w:val="18"/>
          <w:szCs w:val="18"/>
        </w:rPr>
      </w:pPr>
    </w:p>
    <w:p w:rsidR="00F971FC" w:rsidRDefault="002E4638">
      <w:pPr>
        <w:rPr>
          <w:rFonts w:ascii="Open Sans" w:hAnsi="Open Sans"/>
          <w:color w:val="666666"/>
          <w:sz w:val="18"/>
          <w:szCs w:val="18"/>
        </w:rPr>
      </w:pPr>
      <w:r>
        <w:rPr>
          <w:rFonts w:ascii="Open Sans" w:hAnsi="Open Sans"/>
          <w:color w:val="666666"/>
          <w:sz w:val="18"/>
          <w:szCs w:val="18"/>
        </w:rPr>
        <w:t> </w:t>
      </w:r>
      <w:hyperlink r:id="rId5" w:history="1">
        <w:r>
          <w:rPr>
            <w:rStyle w:val="Hipervnculo"/>
            <w:rFonts w:ascii="Open Sans" w:hAnsi="Open Sans"/>
            <w:sz w:val="18"/>
            <w:szCs w:val="18"/>
          </w:rPr>
          <w:t>presupuestos@tti-transport.com</w:t>
        </w:r>
      </w:hyperlink>
    </w:p>
    <w:p w:rsidR="002E4638" w:rsidRDefault="002E4638">
      <w:pPr>
        <w:rPr>
          <w:rFonts w:ascii="Open Sans" w:hAnsi="Open Sans"/>
          <w:color w:val="666666"/>
          <w:sz w:val="18"/>
          <w:szCs w:val="18"/>
        </w:rPr>
      </w:pPr>
      <w:r>
        <w:rPr>
          <w:rFonts w:ascii="Open Sans" w:hAnsi="Open Sans"/>
          <w:color w:val="666666"/>
          <w:sz w:val="18"/>
          <w:szCs w:val="18"/>
        </w:rPr>
        <w:t>918027097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 xml:space="preserve">Habitáculo de carga isotérmico y </w:t>
      </w:r>
      <w:proofErr w:type="spellStart"/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semiblindado</w:t>
      </w:r>
      <w:proofErr w:type="spellEnd"/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.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 xml:space="preserve">Suspensión neumática integral </w:t>
      </w:r>
      <w:proofErr w:type="spellStart"/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vibroaislante</w:t>
      </w:r>
      <w:proofErr w:type="spellEnd"/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.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Sistemas de alarma en cabina y área de carga.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Detección y extinción de incendios por fluidos (normativa EN 15004-2:2008)-exclusiva SIT-.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Climatización en zona de carga y calefacción extra para frío extremo.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Registro de datos y control de climatización.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Sistema de localización GPS y teléfono móvil.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Plataforma elevadora ajustable a diversos pesos.</w:t>
      </w:r>
    </w:p>
    <w:p w:rsidR="002E4638" w:rsidRPr="002E4638" w:rsidRDefault="002E4638" w:rsidP="002E4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Muli" w:eastAsia="Times New Roman" w:hAnsi="Muli" w:cs="Times New Roman"/>
          <w:sz w:val="21"/>
          <w:szCs w:val="21"/>
          <w:lang w:eastAsia="es-ES"/>
        </w:rPr>
      </w:pPr>
      <w:r w:rsidRPr="002E4638">
        <w:rPr>
          <w:rFonts w:ascii="Muli" w:eastAsia="Times New Roman" w:hAnsi="Muli" w:cs="Times New Roman"/>
          <w:sz w:val="21"/>
          <w:szCs w:val="21"/>
          <w:lang w:eastAsia="es-ES"/>
        </w:rPr>
        <w:t>Sistema de estiba  y ajuste de cargas a las paredes del vehículo, todo en acero.</w:t>
      </w:r>
    </w:p>
    <w:p w:rsidR="00132FBB" w:rsidRDefault="00132FBB"/>
    <w:p w:rsidR="00132FBB" w:rsidRDefault="00132FBB" w:rsidP="00132FBB"/>
    <w:p w:rsidR="00132FBB" w:rsidRPr="00132FBB" w:rsidRDefault="00132FBB" w:rsidP="00132FBB">
      <w:pPr>
        <w:shd w:val="clear" w:color="auto" w:fill="FFFFFF"/>
        <w:spacing w:after="390" w:line="390" w:lineRule="atLeast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Las características más relevantes de nuestros vehículos son:</w:t>
      </w:r>
    </w:p>
    <w:p w:rsidR="00132FBB" w:rsidRPr="00132FBB" w:rsidRDefault="00132FBB" w:rsidP="00132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Suspensión neumática</w:t>
      </w:r>
    </w:p>
    <w:p w:rsidR="00132FBB" w:rsidRPr="00132FBB" w:rsidRDefault="00132FBB" w:rsidP="00132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 xml:space="preserve">Carrocería </w:t>
      </w:r>
      <w:proofErr w:type="spellStart"/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semi</w:t>
      </w:r>
      <w:proofErr w:type="spellEnd"/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-blindada con aislamiento térmico</w:t>
      </w:r>
    </w:p>
    <w:p w:rsidR="00132FBB" w:rsidRPr="00132FBB" w:rsidRDefault="00132FBB" w:rsidP="00132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Trampilla elevadora</w:t>
      </w:r>
    </w:p>
    <w:p w:rsidR="00132FBB" w:rsidRPr="00132FBB" w:rsidRDefault="00132FBB" w:rsidP="00132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Teléfonos móviles</w:t>
      </w:r>
    </w:p>
    <w:p w:rsidR="00132FBB" w:rsidRPr="00132FBB" w:rsidRDefault="00132FBB" w:rsidP="00132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Sistema de control de temperatura y humedad desde la cabina</w:t>
      </w:r>
    </w:p>
    <w:p w:rsidR="00132FBB" w:rsidRPr="00132FBB" w:rsidRDefault="00132FBB" w:rsidP="00132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Sistema de extinción de incendios</w:t>
      </w:r>
    </w:p>
    <w:p w:rsidR="00132FBB" w:rsidRPr="00132FBB" w:rsidRDefault="00132FBB" w:rsidP="00132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Sistema de alarmas</w:t>
      </w:r>
    </w:p>
    <w:p w:rsidR="00132FBB" w:rsidRPr="00132FBB" w:rsidRDefault="00132FBB" w:rsidP="00132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</w:pPr>
      <w:r w:rsidRPr="00132FBB">
        <w:rPr>
          <w:rFonts w:ascii="Open Sans" w:eastAsia="Times New Roman" w:hAnsi="Open Sans" w:cs="Arial"/>
          <w:color w:val="808080"/>
          <w:sz w:val="21"/>
          <w:szCs w:val="21"/>
          <w:lang w:eastAsia="es-ES"/>
        </w:rPr>
        <w:t>Paredes interiores con sistemas de agarre.</w:t>
      </w:r>
    </w:p>
    <w:p w:rsidR="002E4638" w:rsidRPr="00132FBB" w:rsidRDefault="002E4638" w:rsidP="00132FBB">
      <w:pPr>
        <w:ind w:firstLine="708"/>
      </w:pPr>
    </w:p>
    <w:sectPr w:rsidR="002E4638" w:rsidRPr="00132FBB" w:rsidSect="00F97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EF5"/>
    <w:multiLevelType w:val="multilevel"/>
    <w:tmpl w:val="33A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C11F0"/>
    <w:multiLevelType w:val="multilevel"/>
    <w:tmpl w:val="992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E4638"/>
    <w:rsid w:val="00132FBB"/>
    <w:rsid w:val="001F741E"/>
    <w:rsid w:val="002E4638"/>
    <w:rsid w:val="00512848"/>
    <w:rsid w:val="0053280D"/>
    <w:rsid w:val="00B75621"/>
    <w:rsid w:val="00F9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463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2FBB"/>
    <w:pPr>
      <w:spacing w:after="390" w:line="39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20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085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1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upuestos@tti-tran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2018-03-27T19:51:00Z</cp:lastPrinted>
  <dcterms:created xsi:type="dcterms:W3CDTF">2018-03-27T19:04:00Z</dcterms:created>
  <dcterms:modified xsi:type="dcterms:W3CDTF">2018-03-27T20:22:00Z</dcterms:modified>
</cp:coreProperties>
</file>